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65" w:rsidRDefault="00CD504C" w:rsidP="00CD504C">
      <w:pPr>
        <w:jc w:val="both"/>
        <w:rPr>
          <w:rFonts w:ascii="Arial" w:hAnsi="Arial" w:cs="Arial"/>
          <w:sz w:val="24"/>
          <w:szCs w:val="24"/>
        </w:rPr>
      </w:pPr>
      <w:r w:rsidRPr="00CD504C">
        <w:rPr>
          <w:rFonts w:ascii="Arial" w:hAnsi="Arial" w:cs="Arial"/>
          <w:sz w:val="24"/>
          <w:szCs w:val="24"/>
        </w:rPr>
        <w:t>EPYE</w:t>
      </w:r>
      <w:r w:rsidR="000F1B7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0F1B71">
        <w:rPr>
          <w:rFonts w:ascii="Arial" w:hAnsi="Arial" w:cs="Arial"/>
          <w:sz w:val="24"/>
          <w:szCs w:val="24"/>
        </w:rPr>
        <w:t>Ekstrapramidal</w:t>
      </w:r>
      <w:proofErr w:type="spellEnd"/>
      <w:r w:rsidR="000F1B71">
        <w:rPr>
          <w:rFonts w:ascii="Arial" w:hAnsi="Arial" w:cs="Arial"/>
          <w:sz w:val="24"/>
          <w:szCs w:val="24"/>
        </w:rPr>
        <w:t xml:space="preserve"> yan e</w:t>
      </w:r>
      <w:r w:rsidR="000F1B71" w:rsidRPr="000F1B71">
        <w:rPr>
          <w:rFonts w:ascii="Arial" w:hAnsi="Arial" w:cs="Arial"/>
          <w:sz w:val="24"/>
          <w:szCs w:val="24"/>
        </w:rPr>
        <w:t>tkiler</w:t>
      </w:r>
      <w:r w:rsidR="000F1B71">
        <w:rPr>
          <w:rFonts w:ascii="Arial" w:hAnsi="Arial" w:cs="Arial"/>
          <w:sz w:val="24"/>
          <w:szCs w:val="24"/>
        </w:rPr>
        <w:t>”</w:t>
      </w:r>
      <w:r w:rsidRPr="00CD504C">
        <w:rPr>
          <w:rFonts w:ascii="Arial" w:hAnsi="Arial" w:cs="Arial"/>
          <w:sz w:val="24"/>
          <w:szCs w:val="24"/>
        </w:rPr>
        <w:t xml:space="preserve"> yapan tek </w:t>
      </w:r>
      <w:proofErr w:type="spellStart"/>
      <w:r w:rsidRPr="00CD504C">
        <w:rPr>
          <w:rFonts w:ascii="Arial" w:hAnsi="Arial" w:cs="Arial"/>
          <w:sz w:val="24"/>
          <w:szCs w:val="24"/>
        </w:rPr>
        <w:t>antidepresan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D504C">
        <w:rPr>
          <w:rFonts w:ascii="Arial" w:hAnsi="Arial" w:cs="Arial"/>
          <w:sz w:val="24"/>
          <w:szCs w:val="24"/>
        </w:rPr>
        <w:t>Amoksapin</w:t>
      </w:r>
      <w:proofErr w:type="spellEnd"/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F1B71">
        <w:rPr>
          <w:rFonts w:ascii="Arial" w:hAnsi="Arial" w:cs="Arial"/>
          <w:sz w:val="24"/>
          <w:szCs w:val="24"/>
        </w:rPr>
        <w:t>A</w:t>
      </w:r>
      <w:r w:rsidRPr="000F1B71">
        <w:rPr>
          <w:rFonts w:ascii="Arial" w:hAnsi="Arial" w:cs="Arial"/>
          <w:sz w:val="24"/>
          <w:szCs w:val="24"/>
        </w:rPr>
        <w:t>moksapin</w:t>
      </w:r>
      <w:proofErr w:type="spellEnd"/>
      <w:r>
        <w:rPr>
          <w:rFonts w:ascii="Arial" w:hAnsi="Arial" w:cs="Arial"/>
          <w:sz w:val="24"/>
          <w:szCs w:val="24"/>
        </w:rPr>
        <w:t xml:space="preserve"> bir tür </w:t>
      </w:r>
      <w:proofErr w:type="spellStart"/>
      <w:r>
        <w:rPr>
          <w:rFonts w:ascii="Arial" w:hAnsi="Arial" w:cs="Arial"/>
          <w:sz w:val="24"/>
          <w:szCs w:val="24"/>
        </w:rPr>
        <w:t>trisiklik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antidepresan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F1B71">
        <w:rPr>
          <w:rFonts w:ascii="Arial" w:hAnsi="Arial" w:cs="Arial"/>
          <w:sz w:val="24"/>
          <w:szCs w:val="24"/>
        </w:rPr>
        <w:t xml:space="preserve">olmasının yanında </w:t>
      </w:r>
      <w:proofErr w:type="spellStart"/>
      <w:r w:rsidRPr="000F1B71">
        <w:rPr>
          <w:rFonts w:ascii="Arial" w:hAnsi="Arial" w:cs="Arial"/>
          <w:sz w:val="24"/>
          <w:szCs w:val="24"/>
        </w:rPr>
        <w:t>antipsikotik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etkileri de görülür. </w:t>
      </w:r>
      <w:proofErr w:type="spellStart"/>
      <w:r w:rsidRPr="000F1B71">
        <w:rPr>
          <w:rFonts w:ascii="Arial" w:hAnsi="Arial" w:cs="Arial"/>
          <w:sz w:val="24"/>
          <w:szCs w:val="24"/>
        </w:rPr>
        <w:t>şizoaffektif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bozuklukta kullanılır.</w:t>
      </w:r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F1B71">
        <w:rPr>
          <w:rFonts w:ascii="Arial" w:hAnsi="Arial" w:cs="Arial"/>
          <w:sz w:val="24"/>
          <w:szCs w:val="24"/>
        </w:rPr>
        <w:t>T</w:t>
      </w:r>
      <w:r w:rsidRPr="000F1B71">
        <w:rPr>
          <w:rFonts w:ascii="Arial" w:hAnsi="Arial" w:cs="Arial"/>
          <w:sz w:val="24"/>
          <w:szCs w:val="24"/>
        </w:rPr>
        <w:t>etrasiklik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yapıda ve </w:t>
      </w:r>
      <w:proofErr w:type="spellStart"/>
      <w:r w:rsidRPr="000F1B71">
        <w:rPr>
          <w:rFonts w:ascii="Arial" w:hAnsi="Arial" w:cs="Arial"/>
          <w:sz w:val="24"/>
          <w:szCs w:val="24"/>
        </w:rPr>
        <w:t>sekonder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1B71">
        <w:rPr>
          <w:rFonts w:ascii="Arial" w:hAnsi="Arial" w:cs="Arial"/>
          <w:sz w:val="24"/>
          <w:szCs w:val="24"/>
        </w:rPr>
        <w:t>amin</w:t>
      </w:r>
      <w:proofErr w:type="gramEnd"/>
      <w:r w:rsidRPr="000F1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B71">
        <w:rPr>
          <w:rFonts w:ascii="Arial" w:hAnsi="Arial" w:cs="Arial"/>
          <w:sz w:val="24"/>
          <w:szCs w:val="24"/>
        </w:rPr>
        <w:t>trisiklik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olarak da sınıflandırılan bir </w:t>
      </w:r>
      <w:proofErr w:type="spellStart"/>
      <w:r w:rsidRPr="000F1B71">
        <w:rPr>
          <w:rFonts w:ascii="Arial" w:hAnsi="Arial" w:cs="Arial"/>
          <w:sz w:val="24"/>
          <w:szCs w:val="24"/>
        </w:rPr>
        <w:t>dibenzoksazepin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türevidir. </w:t>
      </w:r>
      <w:proofErr w:type="spellStart"/>
      <w:r w:rsidRPr="000F1B71">
        <w:rPr>
          <w:rFonts w:ascii="Arial" w:hAnsi="Arial" w:cs="Arial"/>
          <w:sz w:val="24"/>
          <w:szCs w:val="24"/>
        </w:rPr>
        <w:t>N</w:t>
      </w:r>
      <w:r w:rsidRPr="000F1B71">
        <w:rPr>
          <w:rFonts w:ascii="Arial" w:hAnsi="Arial" w:cs="Arial"/>
          <w:sz w:val="24"/>
          <w:szCs w:val="24"/>
        </w:rPr>
        <w:t>öroleptik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bir ilaç olan </w:t>
      </w:r>
      <w:proofErr w:type="spellStart"/>
      <w:r w:rsidRPr="000F1B71">
        <w:rPr>
          <w:rFonts w:ascii="Arial" w:hAnsi="Arial" w:cs="Arial"/>
          <w:sz w:val="24"/>
          <w:szCs w:val="24"/>
        </w:rPr>
        <w:t>loksapine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yapıca benzer; onun gibi </w:t>
      </w:r>
      <w:proofErr w:type="spellStart"/>
      <w:r w:rsidRPr="000F1B71">
        <w:rPr>
          <w:rFonts w:ascii="Arial" w:hAnsi="Arial" w:cs="Arial"/>
          <w:sz w:val="24"/>
          <w:szCs w:val="24"/>
        </w:rPr>
        <w:t>dopaminerjik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reseptör </w:t>
      </w:r>
      <w:proofErr w:type="spellStart"/>
      <w:r w:rsidRPr="000F1B71">
        <w:rPr>
          <w:rFonts w:ascii="Arial" w:hAnsi="Arial" w:cs="Arial"/>
          <w:sz w:val="24"/>
          <w:szCs w:val="24"/>
        </w:rPr>
        <w:t>blokörüdür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F1B71">
        <w:rPr>
          <w:rFonts w:ascii="Arial" w:hAnsi="Arial" w:cs="Arial"/>
          <w:sz w:val="24"/>
          <w:szCs w:val="24"/>
        </w:rPr>
        <w:t>N</w:t>
      </w:r>
      <w:r w:rsidRPr="000F1B71">
        <w:rPr>
          <w:rFonts w:ascii="Arial" w:hAnsi="Arial" w:cs="Arial"/>
          <w:sz w:val="24"/>
          <w:szCs w:val="24"/>
        </w:rPr>
        <w:t>oradrenalin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geri – alımını oldukça güçlü </w:t>
      </w:r>
      <w:proofErr w:type="spellStart"/>
      <w:r w:rsidRPr="000F1B71">
        <w:rPr>
          <w:rFonts w:ascii="Arial" w:hAnsi="Arial" w:cs="Arial"/>
          <w:sz w:val="24"/>
          <w:szCs w:val="24"/>
        </w:rPr>
        <w:t>inhibe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eder; </w:t>
      </w:r>
      <w:proofErr w:type="spellStart"/>
      <w:r w:rsidRPr="000F1B71">
        <w:rPr>
          <w:rFonts w:ascii="Arial" w:hAnsi="Arial" w:cs="Arial"/>
          <w:sz w:val="24"/>
          <w:szCs w:val="24"/>
        </w:rPr>
        <w:t>serotonerjik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etkisi </w:t>
      </w:r>
      <w:proofErr w:type="spellStart"/>
      <w:r w:rsidRPr="000F1B71">
        <w:rPr>
          <w:rFonts w:ascii="Arial" w:hAnsi="Arial" w:cs="Arial"/>
          <w:sz w:val="24"/>
          <w:szCs w:val="24"/>
        </w:rPr>
        <w:t>zayıfır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F1B71">
        <w:rPr>
          <w:rFonts w:ascii="Arial" w:hAnsi="Arial" w:cs="Arial"/>
          <w:sz w:val="24"/>
          <w:szCs w:val="24"/>
        </w:rPr>
        <w:t>A</w:t>
      </w:r>
      <w:r w:rsidRPr="000F1B71">
        <w:rPr>
          <w:rFonts w:ascii="Arial" w:hAnsi="Arial" w:cs="Arial"/>
          <w:sz w:val="24"/>
          <w:szCs w:val="24"/>
        </w:rPr>
        <w:t>ntikolinerjik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0F1B71">
        <w:rPr>
          <w:rFonts w:ascii="Arial" w:hAnsi="Arial" w:cs="Arial"/>
          <w:sz w:val="24"/>
          <w:szCs w:val="24"/>
        </w:rPr>
        <w:t>sedatif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etkinliği düşüktür. </w:t>
      </w:r>
      <w:proofErr w:type="spellStart"/>
      <w:r w:rsidRPr="000F1B71">
        <w:rPr>
          <w:rFonts w:ascii="Arial" w:hAnsi="Arial" w:cs="Arial"/>
          <w:sz w:val="24"/>
          <w:szCs w:val="24"/>
        </w:rPr>
        <w:t>İ</w:t>
      </w:r>
      <w:r w:rsidRPr="000F1B71">
        <w:rPr>
          <w:rFonts w:ascii="Arial" w:hAnsi="Arial" w:cs="Arial"/>
          <w:sz w:val="24"/>
          <w:szCs w:val="24"/>
        </w:rPr>
        <w:t>mipramin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için belirtilen </w:t>
      </w:r>
      <w:proofErr w:type="spellStart"/>
      <w:r w:rsidRPr="000F1B71">
        <w:rPr>
          <w:rFonts w:ascii="Arial" w:hAnsi="Arial" w:cs="Arial"/>
          <w:sz w:val="24"/>
          <w:szCs w:val="24"/>
        </w:rPr>
        <w:t>indikasyonlarda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kullanılır.</w:t>
      </w:r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F1B71">
        <w:rPr>
          <w:rFonts w:ascii="Arial" w:hAnsi="Arial" w:cs="Arial"/>
          <w:sz w:val="24"/>
          <w:szCs w:val="24"/>
        </w:rPr>
        <w:t>Dopamin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D2 </w:t>
      </w:r>
      <w:r w:rsidRPr="000F1B71">
        <w:rPr>
          <w:rFonts w:ascii="Arial" w:hAnsi="Arial" w:cs="Arial"/>
          <w:sz w:val="24"/>
          <w:szCs w:val="24"/>
        </w:rPr>
        <w:t xml:space="preserve">reseptör </w:t>
      </w:r>
      <w:proofErr w:type="gramStart"/>
      <w:r w:rsidRPr="000F1B71">
        <w:rPr>
          <w:rFonts w:ascii="Arial" w:hAnsi="Arial" w:cs="Arial"/>
          <w:sz w:val="24"/>
          <w:szCs w:val="24"/>
        </w:rPr>
        <w:t>blokajı</w:t>
      </w:r>
      <w:proofErr w:type="gramEnd"/>
      <w:r w:rsidRPr="000F1B71">
        <w:rPr>
          <w:rFonts w:ascii="Arial" w:hAnsi="Arial" w:cs="Arial"/>
          <w:sz w:val="24"/>
          <w:szCs w:val="24"/>
        </w:rPr>
        <w:t xml:space="preserve"> yapan tek </w:t>
      </w:r>
      <w:proofErr w:type="spellStart"/>
      <w:r w:rsidRPr="000F1B71">
        <w:rPr>
          <w:rFonts w:ascii="Arial" w:hAnsi="Arial" w:cs="Arial"/>
          <w:sz w:val="24"/>
          <w:szCs w:val="24"/>
        </w:rPr>
        <w:t>antidepresan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ilaçtır.</w:t>
      </w:r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r w:rsidRPr="000F1B71">
        <w:rPr>
          <w:rFonts w:ascii="Arial" w:hAnsi="Arial" w:cs="Arial"/>
          <w:sz w:val="24"/>
          <w:szCs w:val="24"/>
        </w:rPr>
        <w:t>B</w:t>
      </w:r>
      <w:r w:rsidRPr="000F1B71">
        <w:rPr>
          <w:rFonts w:ascii="Arial" w:hAnsi="Arial" w:cs="Arial"/>
          <w:sz w:val="24"/>
          <w:szCs w:val="24"/>
        </w:rPr>
        <w:t xml:space="preserve">u yüzden </w:t>
      </w:r>
      <w:proofErr w:type="spellStart"/>
      <w:r w:rsidRPr="000F1B71">
        <w:rPr>
          <w:rFonts w:ascii="Arial" w:hAnsi="Arial" w:cs="Arial"/>
          <w:sz w:val="24"/>
          <w:szCs w:val="24"/>
        </w:rPr>
        <w:t>antipsikotikler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gibi </w:t>
      </w:r>
      <w:proofErr w:type="spellStart"/>
      <w:r w:rsidRPr="000F1B71">
        <w:rPr>
          <w:rFonts w:ascii="Arial" w:hAnsi="Arial" w:cs="Arial"/>
          <w:sz w:val="24"/>
          <w:szCs w:val="24"/>
        </w:rPr>
        <w:t>Ekstrapramidal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Yan Etkiler </w:t>
      </w:r>
      <w:r w:rsidRPr="000F1B71">
        <w:rPr>
          <w:rFonts w:ascii="Arial" w:hAnsi="Arial" w:cs="Arial"/>
          <w:sz w:val="24"/>
          <w:szCs w:val="24"/>
        </w:rPr>
        <w:t>yapar.</w:t>
      </w:r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F1B71">
        <w:rPr>
          <w:rFonts w:ascii="Arial" w:hAnsi="Arial" w:cs="Arial"/>
          <w:sz w:val="24"/>
          <w:szCs w:val="24"/>
        </w:rPr>
        <w:t>A</w:t>
      </w:r>
      <w:r w:rsidRPr="000F1B71">
        <w:rPr>
          <w:rFonts w:ascii="Arial" w:hAnsi="Arial" w:cs="Arial"/>
          <w:sz w:val="24"/>
          <w:szCs w:val="24"/>
        </w:rPr>
        <w:t>ntidepresan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ilaçlar içinde sadece </w:t>
      </w:r>
      <w:proofErr w:type="spellStart"/>
      <w:r w:rsidRPr="000F1B71">
        <w:rPr>
          <w:rFonts w:ascii="Arial" w:hAnsi="Arial" w:cs="Arial"/>
          <w:sz w:val="24"/>
          <w:szCs w:val="24"/>
        </w:rPr>
        <w:t>amoksapin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B71">
        <w:rPr>
          <w:rFonts w:ascii="Arial" w:hAnsi="Arial" w:cs="Arial"/>
          <w:sz w:val="24"/>
          <w:szCs w:val="24"/>
        </w:rPr>
        <w:t>dopaminin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d2 reseptörlerini bloke eder. </w:t>
      </w:r>
      <w:proofErr w:type="gramStart"/>
      <w:r w:rsidRPr="000F1B71">
        <w:rPr>
          <w:rFonts w:ascii="Arial" w:hAnsi="Arial" w:cs="Arial"/>
          <w:sz w:val="24"/>
          <w:szCs w:val="24"/>
        </w:rPr>
        <w:t>ve</w:t>
      </w:r>
      <w:proofErr w:type="gramEnd"/>
      <w:r w:rsidRPr="000F1B71">
        <w:rPr>
          <w:rFonts w:ascii="Arial" w:hAnsi="Arial" w:cs="Arial"/>
          <w:sz w:val="24"/>
          <w:szCs w:val="24"/>
        </w:rPr>
        <w:t xml:space="preserve"> bunu da </w:t>
      </w:r>
      <w:proofErr w:type="spellStart"/>
      <w:r w:rsidRPr="000F1B71">
        <w:rPr>
          <w:rFonts w:ascii="Arial" w:hAnsi="Arial" w:cs="Arial"/>
          <w:sz w:val="24"/>
          <w:szCs w:val="24"/>
        </w:rPr>
        <w:t>metaboliti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sayesinde yapar. </w:t>
      </w:r>
      <w:r w:rsidRPr="000F1B71">
        <w:rPr>
          <w:rFonts w:ascii="Arial" w:hAnsi="Arial" w:cs="Arial"/>
          <w:sz w:val="24"/>
          <w:szCs w:val="24"/>
        </w:rPr>
        <w:t>O</w:t>
      </w:r>
      <w:r w:rsidRPr="000F1B71">
        <w:rPr>
          <w:rFonts w:ascii="Arial" w:hAnsi="Arial" w:cs="Arial"/>
          <w:sz w:val="24"/>
          <w:szCs w:val="24"/>
        </w:rPr>
        <w:t xml:space="preserve"> nedenle </w:t>
      </w:r>
      <w:proofErr w:type="spellStart"/>
      <w:r w:rsidRPr="000F1B71">
        <w:rPr>
          <w:rFonts w:ascii="Arial" w:hAnsi="Arial" w:cs="Arial"/>
          <w:sz w:val="24"/>
          <w:szCs w:val="24"/>
        </w:rPr>
        <w:t>parkinsonizm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gibi </w:t>
      </w:r>
      <w:proofErr w:type="spellStart"/>
      <w:r w:rsidRPr="000F1B71">
        <w:rPr>
          <w:rFonts w:ascii="Arial" w:hAnsi="Arial" w:cs="Arial"/>
          <w:sz w:val="24"/>
          <w:szCs w:val="24"/>
        </w:rPr>
        <w:t>ekstrapiramidal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sistem yan etkileri yapabilen tek </w:t>
      </w:r>
      <w:proofErr w:type="spellStart"/>
      <w:r w:rsidRPr="000F1B71">
        <w:rPr>
          <w:rFonts w:ascii="Arial" w:hAnsi="Arial" w:cs="Arial"/>
          <w:sz w:val="24"/>
          <w:szCs w:val="24"/>
        </w:rPr>
        <w:t>antidepresandır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. </w:t>
      </w:r>
      <w:r w:rsidRPr="000F1B71">
        <w:rPr>
          <w:rFonts w:ascii="Arial" w:hAnsi="Arial" w:cs="Arial"/>
          <w:sz w:val="24"/>
          <w:szCs w:val="24"/>
        </w:rPr>
        <w:t>B</w:t>
      </w:r>
      <w:r w:rsidRPr="000F1B71">
        <w:rPr>
          <w:rFonts w:ascii="Arial" w:hAnsi="Arial" w:cs="Arial"/>
          <w:sz w:val="24"/>
          <w:szCs w:val="24"/>
        </w:rPr>
        <w:t>u nedenle şizof</w:t>
      </w:r>
      <w:r>
        <w:rPr>
          <w:rFonts w:ascii="Arial" w:hAnsi="Arial" w:cs="Arial"/>
          <w:sz w:val="24"/>
          <w:szCs w:val="24"/>
        </w:rPr>
        <w:t>reni tedavisinde de kullanılır.</w:t>
      </w:r>
    </w:p>
    <w:p w:rsidR="000F1B71" w:rsidRPr="000F1B71" w:rsidRDefault="000F1B71" w:rsidP="000F1B71">
      <w:pPr>
        <w:jc w:val="both"/>
        <w:rPr>
          <w:rFonts w:ascii="Arial" w:hAnsi="Arial" w:cs="Arial"/>
          <w:sz w:val="24"/>
          <w:szCs w:val="24"/>
        </w:rPr>
      </w:pPr>
      <w:r w:rsidRPr="000F1B71">
        <w:rPr>
          <w:rFonts w:ascii="Arial" w:hAnsi="Arial" w:cs="Arial"/>
          <w:sz w:val="24"/>
          <w:szCs w:val="24"/>
        </w:rPr>
        <w:t>A</w:t>
      </w:r>
      <w:r w:rsidRPr="000F1B71">
        <w:rPr>
          <w:rFonts w:ascii="Arial" w:hAnsi="Arial" w:cs="Arial"/>
          <w:sz w:val="24"/>
          <w:szCs w:val="24"/>
        </w:rPr>
        <w:t xml:space="preserve">yrıca </w:t>
      </w:r>
      <w:proofErr w:type="spellStart"/>
      <w:r w:rsidRPr="000F1B71">
        <w:rPr>
          <w:rFonts w:ascii="Arial" w:hAnsi="Arial" w:cs="Arial"/>
          <w:sz w:val="24"/>
          <w:szCs w:val="24"/>
        </w:rPr>
        <w:t>atipik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bir </w:t>
      </w:r>
      <w:proofErr w:type="spellStart"/>
      <w:r w:rsidRPr="000F1B71">
        <w:rPr>
          <w:rFonts w:ascii="Arial" w:hAnsi="Arial" w:cs="Arial"/>
          <w:sz w:val="24"/>
          <w:szCs w:val="24"/>
        </w:rPr>
        <w:t>antidepresan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olan </w:t>
      </w:r>
      <w:proofErr w:type="spellStart"/>
      <w:r w:rsidRPr="000F1B71">
        <w:rPr>
          <w:rFonts w:ascii="Arial" w:hAnsi="Arial" w:cs="Arial"/>
          <w:sz w:val="24"/>
          <w:szCs w:val="24"/>
        </w:rPr>
        <w:t>amoksapin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F1B71">
        <w:rPr>
          <w:rFonts w:ascii="Arial" w:hAnsi="Arial" w:cs="Arial"/>
          <w:sz w:val="24"/>
          <w:szCs w:val="24"/>
        </w:rPr>
        <w:t xml:space="preserve">aslında </w:t>
      </w:r>
      <w:proofErr w:type="spellStart"/>
      <w:r w:rsidRPr="000F1B71">
        <w:rPr>
          <w:rFonts w:ascii="Arial" w:hAnsi="Arial" w:cs="Arial"/>
          <w:sz w:val="24"/>
          <w:szCs w:val="24"/>
        </w:rPr>
        <w:t>noradrenalin'in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geri alımını güçlü </w:t>
      </w:r>
      <w:proofErr w:type="spellStart"/>
      <w:r w:rsidRPr="000F1B71">
        <w:rPr>
          <w:rFonts w:ascii="Arial" w:hAnsi="Arial" w:cs="Arial"/>
          <w:sz w:val="24"/>
          <w:szCs w:val="24"/>
        </w:rPr>
        <w:t>inhibe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ederken, </w:t>
      </w:r>
      <w:proofErr w:type="spellStart"/>
      <w:r w:rsidRPr="000F1B71">
        <w:rPr>
          <w:rFonts w:ascii="Arial" w:hAnsi="Arial" w:cs="Arial"/>
          <w:sz w:val="24"/>
          <w:szCs w:val="24"/>
        </w:rPr>
        <w:t>serotonin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geri alımını zayıf </w:t>
      </w:r>
      <w:proofErr w:type="spellStart"/>
      <w:r>
        <w:rPr>
          <w:rFonts w:ascii="Arial" w:hAnsi="Arial" w:cs="Arial"/>
          <w:sz w:val="24"/>
          <w:szCs w:val="24"/>
        </w:rPr>
        <w:t>inhibe</w:t>
      </w:r>
      <w:proofErr w:type="spellEnd"/>
      <w:r>
        <w:rPr>
          <w:rFonts w:ascii="Arial" w:hAnsi="Arial" w:cs="Arial"/>
          <w:sz w:val="24"/>
          <w:szCs w:val="24"/>
        </w:rPr>
        <w:t xml:space="preserve"> eder.</w:t>
      </w:r>
    </w:p>
    <w:p w:rsidR="000F1B71" w:rsidRPr="00CD504C" w:rsidRDefault="000F1B71" w:rsidP="000F1B71">
      <w:pPr>
        <w:jc w:val="both"/>
        <w:rPr>
          <w:rFonts w:ascii="Arial" w:hAnsi="Arial" w:cs="Arial"/>
          <w:sz w:val="24"/>
          <w:szCs w:val="24"/>
        </w:rPr>
      </w:pPr>
      <w:r w:rsidRPr="000F1B71">
        <w:rPr>
          <w:rFonts w:ascii="Arial" w:hAnsi="Arial" w:cs="Arial"/>
          <w:sz w:val="24"/>
          <w:szCs w:val="24"/>
        </w:rPr>
        <w:t>Y</w:t>
      </w:r>
      <w:r w:rsidRPr="000F1B71">
        <w:rPr>
          <w:rFonts w:ascii="Arial" w:hAnsi="Arial" w:cs="Arial"/>
          <w:sz w:val="24"/>
          <w:szCs w:val="24"/>
        </w:rPr>
        <w:t>an</w:t>
      </w:r>
      <w:bookmarkStart w:id="0" w:name="_GoBack"/>
      <w:bookmarkEnd w:id="0"/>
      <w:r w:rsidRPr="000F1B71">
        <w:rPr>
          <w:rFonts w:ascii="Arial" w:hAnsi="Arial" w:cs="Arial"/>
          <w:sz w:val="24"/>
          <w:szCs w:val="24"/>
        </w:rPr>
        <w:t xml:space="preserve"> etkileri </w:t>
      </w:r>
      <w:proofErr w:type="spellStart"/>
      <w:r w:rsidRPr="000F1B71">
        <w:rPr>
          <w:rFonts w:ascii="Arial" w:hAnsi="Arial" w:cs="Arial"/>
          <w:sz w:val="24"/>
          <w:szCs w:val="24"/>
        </w:rPr>
        <w:t>trisiklik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B71">
        <w:rPr>
          <w:rFonts w:ascii="Arial" w:hAnsi="Arial" w:cs="Arial"/>
          <w:sz w:val="24"/>
          <w:szCs w:val="24"/>
        </w:rPr>
        <w:t>antidepresanlara</w:t>
      </w:r>
      <w:proofErr w:type="spellEnd"/>
      <w:r w:rsidRPr="000F1B71">
        <w:rPr>
          <w:rFonts w:ascii="Arial" w:hAnsi="Arial" w:cs="Arial"/>
          <w:sz w:val="24"/>
          <w:szCs w:val="24"/>
        </w:rPr>
        <w:t xml:space="preserve"> benzer.</w:t>
      </w:r>
    </w:p>
    <w:sectPr w:rsidR="000F1B71" w:rsidRPr="00CD504C" w:rsidSect="009E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F15"/>
    <w:multiLevelType w:val="hybridMultilevel"/>
    <w:tmpl w:val="3528A6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06A"/>
    <w:multiLevelType w:val="hybridMultilevel"/>
    <w:tmpl w:val="91CCAA2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ED2"/>
    <w:multiLevelType w:val="hybridMultilevel"/>
    <w:tmpl w:val="A24A78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D3C5D"/>
    <w:multiLevelType w:val="hybridMultilevel"/>
    <w:tmpl w:val="F508EE4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B"/>
    <w:rsid w:val="00007D47"/>
    <w:rsid w:val="00010E02"/>
    <w:rsid w:val="000205EC"/>
    <w:rsid w:val="00032C67"/>
    <w:rsid w:val="000357F9"/>
    <w:rsid w:val="00037F7B"/>
    <w:rsid w:val="00075DB2"/>
    <w:rsid w:val="00080C41"/>
    <w:rsid w:val="000D3776"/>
    <w:rsid w:val="000F1B71"/>
    <w:rsid w:val="001018F3"/>
    <w:rsid w:val="00102A27"/>
    <w:rsid w:val="00113638"/>
    <w:rsid w:val="00121069"/>
    <w:rsid w:val="001210D6"/>
    <w:rsid w:val="00122739"/>
    <w:rsid w:val="00132D35"/>
    <w:rsid w:val="0014148B"/>
    <w:rsid w:val="001432CC"/>
    <w:rsid w:val="00156768"/>
    <w:rsid w:val="00166ED5"/>
    <w:rsid w:val="00174BFF"/>
    <w:rsid w:val="00180E7B"/>
    <w:rsid w:val="001865C0"/>
    <w:rsid w:val="001867DD"/>
    <w:rsid w:val="001A7100"/>
    <w:rsid w:val="001A7311"/>
    <w:rsid w:val="001B0127"/>
    <w:rsid w:val="001C2E30"/>
    <w:rsid w:val="001C2FE7"/>
    <w:rsid w:val="001C7952"/>
    <w:rsid w:val="001D36FE"/>
    <w:rsid w:val="001E5A11"/>
    <w:rsid w:val="001F0A2C"/>
    <w:rsid w:val="00200AA2"/>
    <w:rsid w:val="00217F9C"/>
    <w:rsid w:val="0023047B"/>
    <w:rsid w:val="0023234A"/>
    <w:rsid w:val="0023559D"/>
    <w:rsid w:val="00256EEF"/>
    <w:rsid w:val="00257EFC"/>
    <w:rsid w:val="00290622"/>
    <w:rsid w:val="002938DE"/>
    <w:rsid w:val="002A3299"/>
    <w:rsid w:val="002C567D"/>
    <w:rsid w:val="002E11AB"/>
    <w:rsid w:val="002F5168"/>
    <w:rsid w:val="00301E00"/>
    <w:rsid w:val="003055AA"/>
    <w:rsid w:val="00314937"/>
    <w:rsid w:val="003421C4"/>
    <w:rsid w:val="0034718D"/>
    <w:rsid w:val="00353D29"/>
    <w:rsid w:val="00354963"/>
    <w:rsid w:val="00356FCF"/>
    <w:rsid w:val="0036638D"/>
    <w:rsid w:val="00371A29"/>
    <w:rsid w:val="003740D2"/>
    <w:rsid w:val="003747D7"/>
    <w:rsid w:val="00384265"/>
    <w:rsid w:val="0039375C"/>
    <w:rsid w:val="0039622C"/>
    <w:rsid w:val="003A102F"/>
    <w:rsid w:val="003B4EFB"/>
    <w:rsid w:val="003D08C2"/>
    <w:rsid w:val="003D0CAA"/>
    <w:rsid w:val="003D1740"/>
    <w:rsid w:val="003D351A"/>
    <w:rsid w:val="003E10BD"/>
    <w:rsid w:val="004221CD"/>
    <w:rsid w:val="00433F6D"/>
    <w:rsid w:val="0045157F"/>
    <w:rsid w:val="00476549"/>
    <w:rsid w:val="00481F25"/>
    <w:rsid w:val="004A0777"/>
    <w:rsid w:val="004A1877"/>
    <w:rsid w:val="004B2B7A"/>
    <w:rsid w:val="004B438A"/>
    <w:rsid w:val="004B4EC4"/>
    <w:rsid w:val="004B54D4"/>
    <w:rsid w:val="004B6321"/>
    <w:rsid w:val="004E0982"/>
    <w:rsid w:val="00504B6C"/>
    <w:rsid w:val="005103DE"/>
    <w:rsid w:val="00514C37"/>
    <w:rsid w:val="00515A19"/>
    <w:rsid w:val="00517A75"/>
    <w:rsid w:val="0052583A"/>
    <w:rsid w:val="00530F8C"/>
    <w:rsid w:val="00550941"/>
    <w:rsid w:val="00556692"/>
    <w:rsid w:val="00561E4F"/>
    <w:rsid w:val="00575688"/>
    <w:rsid w:val="005879F6"/>
    <w:rsid w:val="0059465D"/>
    <w:rsid w:val="005A086A"/>
    <w:rsid w:val="005A0D37"/>
    <w:rsid w:val="005A1089"/>
    <w:rsid w:val="005B4789"/>
    <w:rsid w:val="005B7133"/>
    <w:rsid w:val="005C3831"/>
    <w:rsid w:val="005E5929"/>
    <w:rsid w:val="005F55CE"/>
    <w:rsid w:val="00607B7F"/>
    <w:rsid w:val="00614C99"/>
    <w:rsid w:val="00661C6B"/>
    <w:rsid w:val="006964C6"/>
    <w:rsid w:val="006A05D7"/>
    <w:rsid w:val="006C0E8A"/>
    <w:rsid w:val="006C3A1C"/>
    <w:rsid w:val="006D1BD1"/>
    <w:rsid w:val="006E0225"/>
    <w:rsid w:val="006E3F8D"/>
    <w:rsid w:val="007008BD"/>
    <w:rsid w:val="007156C4"/>
    <w:rsid w:val="00721E92"/>
    <w:rsid w:val="00735D88"/>
    <w:rsid w:val="00756035"/>
    <w:rsid w:val="0075701C"/>
    <w:rsid w:val="007628D7"/>
    <w:rsid w:val="007713FD"/>
    <w:rsid w:val="00772567"/>
    <w:rsid w:val="007A1A31"/>
    <w:rsid w:val="007F19E7"/>
    <w:rsid w:val="008007E8"/>
    <w:rsid w:val="008049CA"/>
    <w:rsid w:val="00805563"/>
    <w:rsid w:val="00811801"/>
    <w:rsid w:val="00822249"/>
    <w:rsid w:val="008223FF"/>
    <w:rsid w:val="00825BB2"/>
    <w:rsid w:val="00831C32"/>
    <w:rsid w:val="00861740"/>
    <w:rsid w:val="00867262"/>
    <w:rsid w:val="00884055"/>
    <w:rsid w:val="0088707A"/>
    <w:rsid w:val="0089005C"/>
    <w:rsid w:val="00894568"/>
    <w:rsid w:val="008C5C93"/>
    <w:rsid w:val="008E02F9"/>
    <w:rsid w:val="008E3E51"/>
    <w:rsid w:val="008E48F4"/>
    <w:rsid w:val="00905FB5"/>
    <w:rsid w:val="0091077F"/>
    <w:rsid w:val="009137B1"/>
    <w:rsid w:val="00922A37"/>
    <w:rsid w:val="0092715E"/>
    <w:rsid w:val="00934936"/>
    <w:rsid w:val="00944F5E"/>
    <w:rsid w:val="00945B04"/>
    <w:rsid w:val="0095751E"/>
    <w:rsid w:val="00962BF2"/>
    <w:rsid w:val="00976CF5"/>
    <w:rsid w:val="00983C99"/>
    <w:rsid w:val="009A08B5"/>
    <w:rsid w:val="009A5DC8"/>
    <w:rsid w:val="009B132C"/>
    <w:rsid w:val="009B538C"/>
    <w:rsid w:val="009C4206"/>
    <w:rsid w:val="009D0AD7"/>
    <w:rsid w:val="009E1591"/>
    <w:rsid w:val="009E1E7F"/>
    <w:rsid w:val="009F665B"/>
    <w:rsid w:val="00A15434"/>
    <w:rsid w:val="00A41B66"/>
    <w:rsid w:val="00A432B6"/>
    <w:rsid w:val="00A43EEF"/>
    <w:rsid w:val="00A44A1C"/>
    <w:rsid w:val="00A6597B"/>
    <w:rsid w:val="00A81C80"/>
    <w:rsid w:val="00A95DA9"/>
    <w:rsid w:val="00A9787B"/>
    <w:rsid w:val="00AA7853"/>
    <w:rsid w:val="00AC715D"/>
    <w:rsid w:val="00AC7644"/>
    <w:rsid w:val="00AD299C"/>
    <w:rsid w:val="00AD7042"/>
    <w:rsid w:val="00AE134B"/>
    <w:rsid w:val="00AE1D13"/>
    <w:rsid w:val="00B046FA"/>
    <w:rsid w:val="00B17DC5"/>
    <w:rsid w:val="00B25340"/>
    <w:rsid w:val="00B300CC"/>
    <w:rsid w:val="00B3077C"/>
    <w:rsid w:val="00B42225"/>
    <w:rsid w:val="00B4285A"/>
    <w:rsid w:val="00B42A27"/>
    <w:rsid w:val="00B44E98"/>
    <w:rsid w:val="00B4667D"/>
    <w:rsid w:val="00B53382"/>
    <w:rsid w:val="00BA0731"/>
    <w:rsid w:val="00BA4FD5"/>
    <w:rsid w:val="00BA56F8"/>
    <w:rsid w:val="00BB3BCF"/>
    <w:rsid w:val="00BB531A"/>
    <w:rsid w:val="00BB647E"/>
    <w:rsid w:val="00BB7987"/>
    <w:rsid w:val="00C107C6"/>
    <w:rsid w:val="00C43B3B"/>
    <w:rsid w:val="00C509C7"/>
    <w:rsid w:val="00C51D67"/>
    <w:rsid w:val="00C52EC5"/>
    <w:rsid w:val="00C6328C"/>
    <w:rsid w:val="00C64791"/>
    <w:rsid w:val="00C773F4"/>
    <w:rsid w:val="00C77724"/>
    <w:rsid w:val="00C77820"/>
    <w:rsid w:val="00C80887"/>
    <w:rsid w:val="00C81D74"/>
    <w:rsid w:val="00C87263"/>
    <w:rsid w:val="00CA6B9A"/>
    <w:rsid w:val="00CB106E"/>
    <w:rsid w:val="00CB2A15"/>
    <w:rsid w:val="00CB670B"/>
    <w:rsid w:val="00CC5B48"/>
    <w:rsid w:val="00CD3566"/>
    <w:rsid w:val="00CD504C"/>
    <w:rsid w:val="00CE3F60"/>
    <w:rsid w:val="00CF0E89"/>
    <w:rsid w:val="00D17324"/>
    <w:rsid w:val="00D238E7"/>
    <w:rsid w:val="00D36FC0"/>
    <w:rsid w:val="00D44072"/>
    <w:rsid w:val="00D446D5"/>
    <w:rsid w:val="00D47F5E"/>
    <w:rsid w:val="00D64B62"/>
    <w:rsid w:val="00D76E59"/>
    <w:rsid w:val="00D77B7E"/>
    <w:rsid w:val="00D81EA3"/>
    <w:rsid w:val="00D8722D"/>
    <w:rsid w:val="00DA0DCF"/>
    <w:rsid w:val="00DB2205"/>
    <w:rsid w:val="00DD27E6"/>
    <w:rsid w:val="00DD44E1"/>
    <w:rsid w:val="00DF5F47"/>
    <w:rsid w:val="00E117E1"/>
    <w:rsid w:val="00E16FD0"/>
    <w:rsid w:val="00E4737C"/>
    <w:rsid w:val="00E5261E"/>
    <w:rsid w:val="00E70BF5"/>
    <w:rsid w:val="00EA1B6B"/>
    <w:rsid w:val="00ED3BBB"/>
    <w:rsid w:val="00ED4B12"/>
    <w:rsid w:val="00ED7808"/>
    <w:rsid w:val="00EE1A10"/>
    <w:rsid w:val="00EE4C62"/>
    <w:rsid w:val="00F175C2"/>
    <w:rsid w:val="00F264FD"/>
    <w:rsid w:val="00F26821"/>
    <w:rsid w:val="00F277FC"/>
    <w:rsid w:val="00F34B32"/>
    <w:rsid w:val="00F4046D"/>
    <w:rsid w:val="00F40A53"/>
    <w:rsid w:val="00F5386E"/>
    <w:rsid w:val="00F53E53"/>
    <w:rsid w:val="00F55593"/>
    <w:rsid w:val="00F659A8"/>
    <w:rsid w:val="00F715C3"/>
    <w:rsid w:val="00F72203"/>
    <w:rsid w:val="00F73B87"/>
    <w:rsid w:val="00F758A4"/>
    <w:rsid w:val="00F85CBF"/>
    <w:rsid w:val="00FA031B"/>
    <w:rsid w:val="00FA29FC"/>
    <w:rsid w:val="00FB2B0C"/>
    <w:rsid w:val="00FC1D82"/>
    <w:rsid w:val="00FC33BE"/>
    <w:rsid w:val="00FC4978"/>
    <w:rsid w:val="00FC539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76C8-4054-438E-97F7-53BE946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0F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51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1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82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13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50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00840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0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31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706401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9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403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1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35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31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539883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548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9172368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9197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8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365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7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5096798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4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6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35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2021-12-28T07:26:00Z</cp:lastPrinted>
  <dcterms:created xsi:type="dcterms:W3CDTF">2021-12-30T05:31:00Z</dcterms:created>
  <dcterms:modified xsi:type="dcterms:W3CDTF">2021-12-30T06:25:00Z</dcterms:modified>
</cp:coreProperties>
</file>